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r>
        <w:rPr/>
        <w:drawing>
          <wp:anchor distT="0" distB="0" distL="0" distR="0" allowOverlap="1" layoutInCell="1" locked="0" behindDoc="1" simplePos="0" relativeHeight="487498752">
            <wp:simplePos x="0" y="0"/>
            <wp:positionH relativeFrom="page">
              <wp:posOffset>253365</wp:posOffset>
            </wp:positionH>
            <wp:positionV relativeFrom="page">
              <wp:posOffset>153034</wp:posOffset>
            </wp:positionV>
            <wp:extent cx="2518156" cy="111569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156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u w:val="single" w:color="000009"/>
        </w:rPr>
        <w:t>NOTE</w:t>
      </w:r>
      <w:r>
        <w:rPr>
          <w:color w:val="000009"/>
          <w:spacing w:val="-11"/>
          <w:u w:val="single" w:color="000009"/>
        </w:rPr>
        <w:t> </w:t>
      </w:r>
      <w:r>
        <w:rPr>
          <w:color w:val="000009"/>
          <w:u w:val="single" w:color="000009"/>
        </w:rPr>
        <w:t>DE</w:t>
      </w:r>
      <w:r>
        <w:rPr>
          <w:color w:val="000009"/>
          <w:spacing w:val="-11"/>
          <w:u w:val="single" w:color="000009"/>
        </w:rPr>
        <w:t> </w:t>
      </w:r>
      <w:r>
        <w:rPr>
          <w:color w:val="000009"/>
          <w:u w:val="single" w:color="000009"/>
        </w:rPr>
        <w:t>FRAIS</w:t>
      </w:r>
      <w:r>
        <w:rPr>
          <w:color w:val="000009"/>
          <w:spacing w:val="-10"/>
          <w:u w:val="single" w:color="000009"/>
        </w:rPr>
        <w:t> </w:t>
      </w:r>
      <w:r>
        <w:rPr>
          <w:color w:val="000009"/>
          <w:u w:val="single" w:color="000009"/>
        </w:rPr>
        <w:t>POUR</w:t>
      </w:r>
      <w:r>
        <w:rPr>
          <w:color w:val="000009"/>
          <w:spacing w:val="-11"/>
          <w:u w:val="single" w:color="000009"/>
        </w:rPr>
        <w:t> </w:t>
      </w:r>
      <w:r>
        <w:rPr>
          <w:color w:val="000009"/>
          <w:u w:val="single" w:color="000009"/>
        </w:rPr>
        <w:t>REMBOURSEMENT</w:t>
      </w:r>
      <w:r>
        <w:rPr>
          <w:color w:val="000009"/>
          <w:spacing w:val="-11"/>
          <w:u w:val="single" w:color="000009"/>
        </w:rPr>
        <w:t> </w:t>
      </w:r>
      <w:r>
        <w:rPr>
          <w:color w:val="000009"/>
          <w:u w:val="single" w:color="000009"/>
        </w:rPr>
        <w:t>PAR</w:t>
      </w:r>
      <w:r>
        <w:rPr>
          <w:color w:val="000009"/>
          <w:spacing w:val="-10"/>
          <w:u w:val="single" w:color="000009"/>
        </w:rPr>
        <w:t> </w:t>
      </w:r>
      <w:r>
        <w:rPr>
          <w:color w:val="000009"/>
          <w:spacing w:val="-2"/>
          <w:u w:val="single" w:color="000009"/>
        </w:rPr>
        <w:t>L’ANAEC</w:t>
      </w:r>
    </w:p>
    <w:p>
      <w:pPr>
        <w:pStyle w:val="Heading2"/>
        <w:ind w:left="3348"/>
        <w:rPr>
          <w:u w:val="none"/>
        </w:rPr>
      </w:pPr>
      <w:r>
        <w:rPr>
          <w:color w:val="000009"/>
          <w:u w:val="single" w:color="000009"/>
        </w:rPr>
        <w:t>Missions</w:t>
      </w:r>
      <w:r>
        <w:rPr>
          <w:color w:val="000009"/>
          <w:spacing w:val="-8"/>
          <w:u w:val="single" w:color="000009"/>
        </w:rPr>
        <w:t> </w:t>
      </w:r>
      <w:r>
        <w:rPr>
          <w:color w:val="000009"/>
          <w:u w:val="single" w:color="000009"/>
        </w:rPr>
        <w:t>des</w:t>
      </w:r>
      <w:r>
        <w:rPr>
          <w:color w:val="000009"/>
          <w:spacing w:val="-5"/>
          <w:u w:val="single" w:color="000009"/>
        </w:rPr>
        <w:t> </w:t>
      </w:r>
      <w:r>
        <w:rPr>
          <w:color w:val="000009"/>
          <w:u w:val="single" w:color="000009"/>
        </w:rPr>
        <w:t>administrateurs-</w:t>
      </w:r>
      <w:r>
        <w:rPr>
          <w:color w:val="000009"/>
          <w:spacing w:val="-5"/>
          <w:u w:val="single" w:color="000009"/>
        </w:rPr>
        <w:t> </w:t>
      </w:r>
      <w:r>
        <w:rPr>
          <w:color w:val="000009"/>
          <w:u w:val="single" w:color="000009"/>
        </w:rPr>
        <w:t>coordinateurs</w:t>
      </w:r>
      <w:r>
        <w:rPr>
          <w:color w:val="000009"/>
          <w:spacing w:val="-5"/>
          <w:u w:val="single" w:color="000009"/>
        </w:rPr>
        <w:t> </w:t>
      </w:r>
      <w:r>
        <w:rPr>
          <w:color w:val="000009"/>
          <w:spacing w:val="-2"/>
          <w:u w:val="single" w:color="000009"/>
        </w:rPr>
        <w:t>régionaux-</w:t>
      </w:r>
    </w:p>
    <w:p>
      <w:pPr>
        <w:spacing w:before="281"/>
        <w:ind w:left="3343" w:right="0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0009"/>
          <w:spacing w:val="-13"/>
          <w:sz w:val="28"/>
          <w:u w:val="single" w:color="000009"/>
        </w:rPr>
        <w:t> </w:t>
      </w:r>
      <w:r>
        <w:rPr>
          <w:rFonts w:ascii="Calibri" w:hAnsi="Calibri"/>
          <w:b/>
          <w:color w:val="000009"/>
          <w:sz w:val="28"/>
          <w:u w:val="single" w:color="000009"/>
        </w:rPr>
        <w:t>correspondants</w:t>
      </w:r>
      <w:r>
        <w:rPr>
          <w:rFonts w:ascii="Calibri" w:hAnsi="Calibri"/>
          <w:b/>
          <w:color w:val="000009"/>
          <w:spacing w:val="-5"/>
          <w:sz w:val="28"/>
          <w:u w:val="single" w:color="000009"/>
        </w:rPr>
        <w:t> </w:t>
      </w:r>
      <w:r>
        <w:rPr>
          <w:rFonts w:ascii="Calibri" w:hAnsi="Calibri"/>
          <w:b/>
          <w:color w:val="000009"/>
          <w:spacing w:val="-2"/>
          <w:sz w:val="28"/>
          <w:u w:val="single" w:color="000009"/>
        </w:rPr>
        <w:t>d’établissement</w:t>
      </w:r>
    </w:p>
    <w:p>
      <w:pPr>
        <w:pStyle w:val="BodyText"/>
        <w:spacing w:before="226"/>
        <w:rPr>
          <w:rFonts w:ascii="Calibri"/>
          <w:b/>
          <w:i w:val="0"/>
          <w:sz w:val="24"/>
        </w:rPr>
      </w:pPr>
    </w:p>
    <w:p>
      <w:pPr>
        <w:tabs>
          <w:tab w:pos="5296" w:val="left" w:leader="none"/>
          <w:tab w:pos="9712" w:val="left" w:leader="none"/>
        </w:tabs>
        <w:spacing w:before="0"/>
        <w:ind w:left="141" w:right="0" w:firstLine="0"/>
        <w:jc w:val="left"/>
        <w:rPr>
          <w:rFonts w:ascii="Comic Sans MS"/>
          <w:i/>
          <w:sz w:val="24"/>
        </w:rPr>
      </w:pPr>
      <w:r>
        <w:rPr>
          <w:color w:val="000009"/>
          <w:sz w:val="24"/>
        </w:rPr>
        <w:t>NOM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10"/>
          <w:sz w:val="24"/>
        </w:rPr>
        <w:t>: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> PRENOM </w:t>
      </w:r>
      <w:r>
        <w:rPr>
          <w:rFonts w:ascii="Comic Sans MS"/>
          <w:i/>
          <w:color w:val="000009"/>
          <w:sz w:val="24"/>
        </w:rPr>
        <w:t>: </w:t>
      </w:r>
      <w:r>
        <w:rPr>
          <w:rFonts w:ascii="Comic Sans MS"/>
          <w:i/>
          <w:color w:val="000009"/>
          <w:sz w:val="24"/>
          <w:u w:val="single" w:color="000008"/>
        </w:rPr>
        <w:tab/>
      </w:r>
    </w:p>
    <w:p>
      <w:pPr>
        <w:tabs>
          <w:tab w:pos="7020" w:val="left" w:leader="none"/>
        </w:tabs>
        <w:spacing w:before="171"/>
        <w:ind w:left="227" w:right="0" w:firstLine="0"/>
        <w:jc w:val="left"/>
        <w:rPr>
          <w:sz w:val="24"/>
        </w:rPr>
      </w:pPr>
      <w:r>
        <w:rPr>
          <w:color w:val="000009"/>
          <w:sz w:val="24"/>
        </w:rPr>
        <w:t>Veuillez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trouver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ci-dessous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le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détail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de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mes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frais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à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la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date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du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10"/>
          <w:sz w:val="24"/>
        </w:rPr>
        <w:t>:</w:t>
      </w:r>
      <w:r>
        <w:rPr>
          <w:color w:val="000009"/>
          <w:sz w:val="24"/>
        </w:rPr>
        <w:tab/>
        <w:t>…</w:t>
      </w:r>
      <w:r>
        <w:rPr>
          <w:color w:val="000009"/>
          <w:spacing w:val="62"/>
          <w:sz w:val="24"/>
        </w:rPr>
        <w:t> </w:t>
      </w:r>
      <w:r>
        <w:rPr>
          <w:color w:val="000009"/>
          <w:sz w:val="24"/>
        </w:rPr>
        <w:t>/ … / </w:t>
      </w:r>
      <w:r>
        <w:rPr>
          <w:color w:val="000009"/>
          <w:spacing w:val="-10"/>
          <w:sz w:val="24"/>
        </w:rPr>
        <w:t>…</w:t>
      </w:r>
    </w:p>
    <w:p>
      <w:pPr>
        <w:tabs>
          <w:tab w:pos="7607" w:val="left" w:leader="none"/>
        </w:tabs>
        <w:spacing w:before="170"/>
        <w:ind w:left="227" w:right="0" w:firstLine="0"/>
        <w:jc w:val="left"/>
        <w:rPr>
          <w:sz w:val="24"/>
        </w:rPr>
      </w:pPr>
      <w:r>
        <w:rPr>
          <w:color w:val="000009"/>
          <w:sz w:val="24"/>
        </w:rPr>
        <w:t>Motif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10"/>
          <w:sz w:val="24"/>
        </w:rPr>
        <w:t>:</w:t>
      </w:r>
      <w:r>
        <w:rPr>
          <w:color w:val="000009"/>
          <w:sz w:val="24"/>
          <w:u w:val="single" w:color="000008"/>
        </w:rPr>
        <w:tab/>
      </w:r>
    </w:p>
    <w:p>
      <w:pPr>
        <w:spacing w:line="240" w:lineRule="auto" w:before="139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60" w:val="left" w:leader="none"/>
          <w:tab w:pos="6123" w:val="left" w:leader="none"/>
          <w:tab w:pos="6399" w:val="left" w:leader="none"/>
          <w:tab w:pos="9974" w:val="left" w:leader="none"/>
        </w:tabs>
        <w:spacing w:line="240" w:lineRule="auto" w:before="0" w:after="0"/>
        <w:ind w:left="860" w:right="0" w:hanging="359"/>
        <w:jc w:val="left"/>
        <w:rPr>
          <w:sz w:val="24"/>
        </w:rPr>
      </w:pPr>
      <w:r>
        <w:rPr>
          <w:rFonts w:ascii="Arial" w:hAnsi="Arial"/>
          <w:b/>
          <w:sz w:val="24"/>
          <w:u w:val="single"/>
        </w:rPr>
        <w:t>Transport</w:t>
      </w:r>
      <w:r>
        <w:rPr>
          <w:rFonts w:ascii="Arial" w:hAnsi="Arial"/>
          <w:b/>
          <w:spacing w:val="63"/>
          <w:sz w:val="24"/>
        </w:rPr>
        <w:t> </w:t>
      </w:r>
      <w:r>
        <w:rPr>
          <w:color w:val="000009"/>
          <w:sz w:val="24"/>
        </w:rPr>
        <w:t>de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(lieu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de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départ)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10"/>
          <w:sz w:val="24"/>
        </w:rPr>
        <w:t>: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ab/>
        <w:t>à (lieu d'arrivée) : </w:t>
      </w:r>
      <w:r>
        <w:rPr>
          <w:color w:val="000009"/>
          <w:sz w:val="24"/>
          <w:u w:val="single" w:color="000008"/>
        </w:rPr>
        <w:tab/>
      </w:r>
    </w:p>
    <w:p>
      <w:pPr>
        <w:spacing w:line="240" w:lineRule="auto" w:before="1"/>
        <w:rPr>
          <w:sz w:val="24"/>
        </w:rPr>
      </w:pPr>
    </w:p>
    <w:p>
      <w:pPr>
        <w:pStyle w:val="ListParagraph"/>
        <w:numPr>
          <w:ilvl w:val="1"/>
          <w:numId w:val="1"/>
        </w:numPr>
        <w:tabs>
          <w:tab w:pos="861" w:val="left" w:leader="none"/>
          <w:tab w:pos="5373" w:val="left" w:leader="none"/>
        </w:tabs>
        <w:spacing w:line="240" w:lineRule="auto" w:before="0" w:after="0"/>
        <w:ind w:left="861" w:right="0" w:hanging="360"/>
        <w:jc w:val="left"/>
        <w:rPr>
          <w:sz w:val="24"/>
        </w:rPr>
      </w:pPr>
      <w:r>
        <w:rPr>
          <w:sz w:val="24"/>
        </w:rPr>
        <w:t>Transports</w:t>
      </w:r>
      <w:r>
        <w:rPr>
          <w:spacing w:val="-7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commun</w:t>
      </w:r>
      <w:r>
        <w:rPr>
          <w:spacing w:val="-1"/>
          <w:sz w:val="24"/>
        </w:rPr>
        <w:t> </w:t>
      </w:r>
      <w:r>
        <w:rPr>
          <w:sz w:val="24"/>
        </w:rPr>
        <w:t>(SNCF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Bus):</w:t>
      </w:r>
      <w:r>
        <w:rPr>
          <w:sz w:val="24"/>
        </w:rPr>
        <w:tab/>
        <w:t>Joindre</w:t>
      </w:r>
      <w:r>
        <w:rPr>
          <w:spacing w:val="-6"/>
          <w:sz w:val="24"/>
        </w:rPr>
        <w:t> </w:t>
      </w:r>
      <w:r>
        <w:rPr>
          <w:sz w:val="24"/>
        </w:rPr>
        <w:t>les</w:t>
      </w:r>
      <w:r>
        <w:rPr>
          <w:spacing w:val="-6"/>
          <w:sz w:val="24"/>
        </w:rPr>
        <w:t> </w:t>
      </w:r>
      <w:r>
        <w:rPr>
          <w:sz w:val="24"/>
        </w:rPr>
        <w:t>justificatifs</w:t>
      </w:r>
      <w:r>
        <w:rPr>
          <w:spacing w:val="-5"/>
          <w:sz w:val="24"/>
        </w:rPr>
        <w:t> </w:t>
      </w:r>
      <w:r>
        <w:rPr>
          <w:spacing w:val="-10"/>
          <w:sz w:val="24"/>
        </w:rPr>
        <w:t>.</w:t>
      </w:r>
    </w:p>
    <w:p>
      <w:pPr>
        <w:pStyle w:val="ListParagraph"/>
        <w:numPr>
          <w:ilvl w:val="1"/>
          <w:numId w:val="1"/>
        </w:numPr>
        <w:tabs>
          <w:tab w:pos="861" w:val="left" w:leader="none"/>
          <w:tab w:pos="5394" w:val="left" w:leader="none"/>
        </w:tabs>
        <w:spacing w:line="240" w:lineRule="auto" w:before="0" w:after="0"/>
        <w:ind w:left="861" w:right="0" w:hanging="360"/>
        <w:jc w:val="left"/>
        <w:rPr>
          <w:sz w:val="24"/>
        </w:rPr>
      </w:pPr>
      <w:r>
        <w:rPr>
          <w:sz w:val="24"/>
        </w:rPr>
        <w:t>Voiture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personnelle:</w:t>
      </w:r>
      <w:r>
        <w:rPr>
          <w:sz w:val="24"/>
        </w:rPr>
        <w:tab/>
        <w:t>Joindre</w:t>
      </w:r>
      <w:r>
        <w:rPr>
          <w:spacing w:val="-4"/>
          <w:sz w:val="24"/>
        </w:rPr>
        <w:t> </w:t>
      </w:r>
      <w:r>
        <w:rPr>
          <w:sz w:val="24"/>
        </w:rPr>
        <w:t>le</w:t>
      </w:r>
      <w:r>
        <w:rPr>
          <w:spacing w:val="-4"/>
          <w:sz w:val="24"/>
        </w:rPr>
        <w:t> </w:t>
      </w:r>
      <w:r>
        <w:rPr>
          <w:sz w:val="24"/>
        </w:rPr>
        <w:t>justificatif</w:t>
      </w:r>
      <w:r>
        <w:rPr>
          <w:spacing w:val="57"/>
          <w:sz w:val="24"/>
        </w:rPr>
        <w:t> </w:t>
      </w:r>
      <w:r>
        <w:rPr>
          <w:sz w:val="24"/>
        </w:rPr>
        <w:t>“Via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Michelin</w:t>
      </w:r>
    </w:p>
    <w:p>
      <w:pPr>
        <w:pStyle w:val="BodyText"/>
        <w:spacing w:line="249" w:lineRule="auto" w:before="276"/>
        <w:ind w:left="227" w:right="810"/>
        <w:jc w:val="both"/>
      </w:pPr>
      <w:r>
        <w:rPr/>
        <w:t>Si vous choisissez de prendre votre voiture personnelle, vous serez remboursé selon le tarif Via Michelin (nombre de kms Aller-Retour) auquel s’ajouteront éventuellement les péages et parkings (mettre les justificatifs en les numérotant)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60" w:val="left" w:leader="none"/>
          <w:tab w:pos="3799" w:val="left" w:leader="none"/>
        </w:tabs>
        <w:spacing w:line="240" w:lineRule="auto" w:before="0" w:after="0"/>
        <w:ind w:left="860" w:right="0" w:hanging="359"/>
        <w:jc w:val="left"/>
        <w:rPr>
          <w:color w:val="000009"/>
          <w:sz w:val="24"/>
        </w:rPr>
      </w:pPr>
      <w:r>
        <w:rPr>
          <w:rFonts w:ascii="Arial" w:hAnsi="Arial"/>
          <w:b/>
          <w:color w:val="000009"/>
          <w:sz w:val="24"/>
          <w:u w:val="single" w:color="000009"/>
        </w:rPr>
        <w:t>Liste de tous les frais: </w:t>
      </w:r>
      <w:r>
        <w:rPr>
          <w:rFonts w:ascii="Arial" w:hAnsi="Arial"/>
          <w:b/>
          <w:color w:val="000009"/>
          <w:sz w:val="24"/>
        </w:rPr>
        <w:tab/>
      </w:r>
      <w:r>
        <w:rPr>
          <w:color w:val="000009"/>
          <w:sz w:val="24"/>
        </w:rPr>
        <w:t>Joindre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les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justificatifs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que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vous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numérotez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de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1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à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10"/>
          <w:sz w:val="24"/>
        </w:rPr>
        <w:t>…</w:t>
      </w:r>
    </w:p>
    <w:p>
      <w:pPr>
        <w:spacing w:line="240" w:lineRule="auto" w:before="43" w:after="1"/>
        <w:rPr>
          <w:sz w:val="20"/>
        </w:rPr>
      </w:pPr>
    </w:p>
    <w:tbl>
      <w:tblPr>
        <w:tblW w:w="0" w:type="auto"/>
        <w:jc w:val="left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5"/>
        <w:gridCol w:w="1966"/>
        <w:gridCol w:w="4306"/>
        <w:gridCol w:w="2280"/>
      </w:tblGrid>
      <w:tr>
        <w:trPr>
          <w:trHeight w:val="753" w:hRule="atLeast"/>
        </w:trPr>
        <w:tc>
          <w:tcPr>
            <w:tcW w:w="1215" w:type="dxa"/>
          </w:tcPr>
          <w:p>
            <w:pPr>
              <w:pStyle w:val="TableParagraph"/>
              <w:spacing w:before="101"/>
              <w:ind w:left="115" w:right="88" w:firstLine="211"/>
              <w:rPr>
                <w:sz w:val="24"/>
              </w:rPr>
            </w:pPr>
            <w:r>
              <w:rPr>
                <w:color w:val="000009"/>
                <w:sz w:val="24"/>
              </w:rPr>
              <w:t>n° du </w:t>
            </w:r>
            <w:r>
              <w:rPr>
                <w:color w:val="000009"/>
                <w:spacing w:val="-2"/>
                <w:sz w:val="24"/>
              </w:rPr>
              <w:t>justificatif</w:t>
            </w:r>
          </w:p>
        </w:tc>
        <w:tc>
          <w:tcPr>
            <w:tcW w:w="1966" w:type="dxa"/>
          </w:tcPr>
          <w:p>
            <w:pPr>
              <w:pStyle w:val="TableParagraph"/>
              <w:spacing w:before="101"/>
              <w:ind w:left="19"/>
              <w:jc w:val="center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Date</w:t>
            </w:r>
          </w:p>
        </w:tc>
        <w:tc>
          <w:tcPr>
            <w:tcW w:w="4306" w:type="dxa"/>
          </w:tcPr>
          <w:p>
            <w:pPr>
              <w:pStyle w:val="TableParagraph"/>
              <w:spacing w:before="101"/>
              <w:ind w:left="19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description</w:t>
            </w:r>
          </w:p>
        </w:tc>
        <w:tc>
          <w:tcPr>
            <w:tcW w:w="2280" w:type="dxa"/>
          </w:tcPr>
          <w:p>
            <w:pPr>
              <w:pStyle w:val="TableParagraph"/>
              <w:spacing w:before="101"/>
              <w:ind w:left="24"/>
              <w:jc w:val="center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coût</w:t>
            </w:r>
          </w:p>
        </w:tc>
      </w:tr>
      <w:tr>
        <w:trPr>
          <w:trHeight w:val="476" w:hRule="atLeast"/>
        </w:trPr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6" w:hRule="atLeast"/>
        </w:trPr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6" w:hRule="atLeast"/>
        </w:trPr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7" w:hRule="atLeast"/>
        </w:trPr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6" w:hRule="atLeast"/>
        </w:trPr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6" w:hRule="atLeast"/>
        </w:trPr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color w:val="000009"/>
                <w:sz w:val="24"/>
              </w:rPr>
              <w:t>total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que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vous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calculez</w:t>
            </w:r>
          </w:p>
        </w:tc>
        <w:tc>
          <w:tcPr>
            <w:tcW w:w="22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sz w:val="24"/>
        </w:rPr>
      </w:pPr>
    </w:p>
    <w:p>
      <w:pPr>
        <w:spacing w:line="240" w:lineRule="auto" w:before="139"/>
        <w:rPr>
          <w:sz w:val="24"/>
        </w:rPr>
      </w:pPr>
    </w:p>
    <w:p>
      <w:pPr>
        <w:spacing w:before="0"/>
        <w:ind w:left="141" w:right="0" w:firstLine="0"/>
        <w:jc w:val="both"/>
        <w:rPr>
          <w:sz w:val="24"/>
        </w:rPr>
      </w:pPr>
      <w:r>
        <w:rPr>
          <w:sz w:val="24"/>
        </w:rPr>
        <w:t>Signature</w:t>
      </w:r>
      <w:r>
        <w:rPr>
          <w:spacing w:val="-4"/>
          <w:sz w:val="24"/>
        </w:rPr>
        <w:t> </w:t>
      </w:r>
      <w:r>
        <w:rPr>
          <w:sz w:val="24"/>
        </w:rPr>
        <w:t>du</w:t>
      </w:r>
      <w:r>
        <w:rPr>
          <w:spacing w:val="-4"/>
          <w:sz w:val="24"/>
        </w:rPr>
        <w:t> </w:t>
      </w:r>
      <w:r>
        <w:rPr>
          <w:sz w:val="24"/>
        </w:rPr>
        <w:t>demandeur</w:t>
      </w:r>
      <w:r>
        <w:rPr>
          <w:spacing w:val="-3"/>
          <w:sz w:val="24"/>
        </w:rPr>
        <w:t> </w:t>
      </w:r>
      <w:r>
        <w:rPr>
          <w:spacing w:val="-10"/>
          <w:sz w:val="24"/>
        </w:rPr>
        <w:t>: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200"/>
        <w:rPr>
          <w:sz w:val="24"/>
        </w:rPr>
      </w:pPr>
    </w:p>
    <w:p>
      <w:pPr>
        <w:spacing w:before="0"/>
        <w:ind w:left="141" w:right="0" w:firstLine="0"/>
        <w:jc w:val="both"/>
        <w:rPr>
          <w:sz w:val="24"/>
        </w:rPr>
      </w:pPr>
      <w:r>
        <w:rPr>
          <w:sz w:val="24"/>
        </w:rPr>
        <w:t>Date</w:t>
      </w:r>
      <w:r>
        <w:rPr>
          <w:spacing w:val="-2"/>
          <w:sz w:val="24"/>
        </w:rPr>
        <w:t> </w:t>
      </w:r>
      <w:r>
        <w:rPr>
          <w:sz w:val="24"/>
        </w:rPr>
        <w:t>d’envoi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demande</w:t>
      </w:r>
      <w:r>
        <w:rPr>
          <w:spacing w:val="-2"/>
          <w:sz w:val="24"/>
        </w:rPr>
        <w:t> </w:t>
      </w:r>
      <w:r>
        <w:rPr>
          <w:sz w:val="24"/>
        </w:rPr>
        <w:t>et</w:t>
      </w:r>
      <w:r>
        <w:rPr>
          <w:spacing w:val="-4"/>
          <w:sz w:val="24"/>
        </w:rPr>
        <w:t> </w:t>
      </w:r>
      <w:r>
        <w:rPr>
          <w:sz w:val="24"/>
        </w:rPr>
        <w:t>des</w:t>
      </w:r>
      <w:r>
        <w:rPr>
          <w:spacing w:val="-4"/>
          <w:sz w:val="24"/>
        </w:rPr>
        <w:t> </w:t>
      </w:r>
      <w:r>
        <w:rPr>
          <w:sz w:val="24"/>
        </w:rPr>
        <w:t>justificatifs</w:t>
      </w:r>
      <w:r>
        <w:rPr>
          <w:spacing w:val="-3"/>
          <w:sz w:val="24"/>
        </w:rPr>
        <w:t> </w:t>
      </w:r>
      <w:r>
        <w:rPr>
          <w:sz w:val="24"/>
        </w:rPr>
        <w:t>numérotés</w:t>
      </w:r>
      <w:r>
        <w:rPr>
          <w:spacing w:val="-2"/>
          <w:sz w:val="24"/>
        </w:rPr>
        <w:t> </w:t>
      </w:r>
      <w:r>
        <w:rPr>
          <w:sz w:val="24"/>
        </w:rPr>
        <w:t>à</w:t>
      </w:r>
      <w:r>
        <w:rPr>
          <w:spacing w:val="-2"/>
          <w:sz w:val="24"/>
        </w:rPr>
        <w:t> </w:t>
      </w:r>
      <w:r>
        <w:rPr>
          <w:spacing w:val="-10"/>
          <w:sz w:val="24"/>
        </w:rPr>
        <w:t>: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136"/>
        <w:rPr>
          <w:sz w:val="24"/>
        </w:rPr>
      </w:pPr>
    </w:p>
    <w:p>
      <w:pPr>
        <w:pStyle w:val="BodyText"/>
        <w:spacing w:line="391" w:lineRule="auto"/>
        <w:ind w:left="861" w:right="362"/>
      </w:pPr>
      <w:r>
        <w:rPr>
          <w:color w:val="000009"/>
        </w:rPr>
        <w:t>Le</w:t>
      </w:r>
      <w:r>
        <w:rPr>
          <w:color w:val="000009"/>
          <w:spacing w:val="-2"/>
        </w:rPr>
        <w:t> </w:t>
      </w:r>
      <w:r>
        <w:rPr>
          <w:color w:val="000009"/>
        </w:rPr>
        <w:t>montant</w:t>
      </w:r>
      <w:r>
        <w:rPr>
          <w:color w:val="000009"/>
          <w:spacing w:val="-3"/>
        </w:rPr>
        <w:t> </w:t>
      </w:r>
      <w:r>
        <w:rPr>
          <w:color w:val="000009"/>
        </w:rPr>
        <w:t>total</w:t>
      </w:r>
      <w:r>
        <w:rPr>
          <w:color w:val="000009"/>
          <w:spacing w:val="-2"/>
        </w:rPr>
        <w:t> </w:t>
      </w:r>
      <w:r>
        <w:rPr>
          <w:color w:val="000009"/>
        </w:rPr>
        <w:t>du</w:t>
      </w:r>
      <w:r>
        <w:rPr>
          <w:color w:val="000009"/>
          <w:spacing w:val="-4"/>
        </w:rPr>
        <w:t> </w:t>
      </w:r>
      <w:r>
        <w:rPr>
          <w:color w:val="000009"/>
        </w:rPr>
        <w:t>remboursement</w:t>
      </w:r>
      <w:r>
        <w:rPr>
          <w:color w:val="000009"/>
          <w:spacing w:val="-3"/>
        </w:rPr>
        <w:t> </w:t>
      </w:r>
      <w:r>
        <w:rPr>
          <w:color w:val="000009"/>
        </w:rPr>
        <w:t>vous</w:t>
      </w:r>
      <w:r>
        <w:rPr>
          <w:color w:val="000009"/>
          <w:spacing w:val="-1"/>
        </w:rPr>
        <w:t> </w:t>
      </w:r>
      <w:r>
        <w:rPr>
          <w:color w:val="000009"/>
        </w:rPr>
        <w:t>sera</w:t>
      </w:r>
      <w:r>
        <w:rPr>
          <w:color w:val="000009"/>
          <w:spacing w:val="-4"/>
        </w:rPr>
        <w:t> </w:t>
      </w:r>
      <w:r>
        <w:rPr>
          <w:color w:val="000009"/>
        </w:rPr>
        <w:t>versé par</w:t>
      </w:r>
      <w:r>
        <w:rPr>
          <w:color w:val="000009"/>
          <w:spacing w:val="-3"/>
        </w:rPr>
        <w:t> </w:t>
      </w:r>
      <w:r>
        <w:rPr>
          <w:color w:val="000009"/>
        </w:rPr>
        <w:t>virement</w:t>
      </w:r>
      <w:r>
        <w:rPr>
          <w:color w:val="000009"/>
          <w:spacing w:val="-3"/>
        </w:rPr>
        <w:t> </w:t>
      </w:r>
      <w:r>
        <w:rPr>
          <w:color w:val="000009"/>
        </w:rPr>
        <w:t>bancaire</w:t>
      </w:r>
      <w:r>
        <w:rPr>
          <w:color w:val="000009"/>
          <w:spacing w:val="-4"/>
        </w:rPr>
        <w:t> </w:t>
      </w:r>
      <w:r>
        <w:rPr>
          <w:color w:val="000009"/>
        </w:rPr>
        <w:t>(merci</w:t>
      </w:r>
      <w:r>
        <w:rPr>
          <w:color w:val="000009"/>
          <w:spacing w:val="-2"/>
        </w:rPr>
        <w:t> </w:t>
      </w:r>
      <w:r>
        <w:rPr>
          <w:color w:val="000009"/>
        </w:rPr>
        <w:t>de</w:t>
      </w:r>
      <w:r>
        <w:rPr>
          <w:color w:val="000009"/>
          <w:spacing w:val="-4"/>
        </w:rPr>
        <w:t> </w:t>
      </w:r>
      <w:r>
        <w:rPr>
          <w:color w:val="000009"/>
        </w:rPr>
        <w:t>joindre votre RIB), une fois la vérification réalisée par un membre du bureau et le tré</w:t>
      </w:r>
      <w:r>
        <w:rPr/>
        <w:t>sorier.</w:t>
      </w:r>
    </w:p>
    <w:sectPr>
      <w:footerReference w:type="default" r:id="rId5"/>
      <w:type w:val="continuous"/>
      <w:pgSz w:w="11920" w:h="16850"/>
      <w:pgMar w:header="0" w:footer="420" w:top="240" w:bottom="600" w:left="850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omic Sans MS">
    <w:altName w:val="Comic Sans MS"/>
    <w:charset w:val="1"/>
    <w:family w:val="script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8752">
              <wp:simplePos x="0" y="0"/>
              <wp:positionH relativeFrom="page">
                <wp:posOffset>5377434</wp:posOffset>
              </wp:positionH>
              <wp:positionV relativeFrom="page">
                <wp:posOffset>10287806</wp:posOffset>
              </wp:positionV>
              <wp:extent cx="1477010" cy="1670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770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mis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à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jour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le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1er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0"/>
                            </w:rPr>
                            <w:t>juin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3.420013pt;margin-top:810.063477pt;width:116.3pt;height:13.15pt;mso-position-horizontal-relative:page;mso-position-vertical-relative:page;z-index:-1581772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0"/>
                      </w:rPr>
                    </w:pPr>
                    <w:r>
                      <w:rPr>
                        <w:rFonts w:ascii="Arial" w:hAnsi="Arial"/>
                        <w:i/>
                        <w:sz w:val="20"/>
                      </w:rPr>
                      <w:t>mis</w:t>
                    </w:r>
                    <w:r>
                      <w:rPr>
                        <w:rFonts w:ascii="Arial" w:hAnsi="Arial"/>
                        <w:i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à</w:t>
                    </w:r>
                    <w:r>
                      <w:rPr>
                        <w:rFonts w:ascii="Arial" w:hAnsi="Arial"/>
                        <w:i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jour</w:t>
                    </w:r>
                    <w:r>
                      <w:rPr>
                        <w:rFonts w:ascii="Arial" w:hAnsi="Arial"/>
                        <w:i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le</w:t>
                    </w:r>
                    <w:r>
                      <w:rPr>
                        <w:rFonts w:ascii="Arial" w:hAnsi="Arial"/>
                        <w:i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1er</w:t>
                    </w:r>
                    <w:r>
                      <w:rPr>
                        <w:rFonts w:ascii="Arial" w:hAnsi="Arial"/>
                        <w:i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juin</w:t>
                    </w:r>
                    <w:r>
                      <w:rPr>
                        <w:rFonts w:ascii="Arial" w:hAnsi="Arial"/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hint="default"/>
        <w:spacing w:val="0"/>
        <w:w w:val="100"/>
        <w:lang w:val="fr-FR" w:eastAsia="en-US" w:bidi="ar-SA"/>
      </w:rPr>
    </w:lvl>
    <w:lvl w:ilvl="1">
      <w:start w:val="0"/>
      <w:numFmt w:val="bullet"/>
      <w:lvlText w:val="●"/>
      <w:lvlJc w:val="left"/>
      <w:pPr>
        <w:ind w:left="861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4"/>
        <w:szCs w:val="24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815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792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770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48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725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703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680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16"/>
      <w:ind w:left="3358"/>
      <w:outlineLvl w:val="1"/>
    </w:pPr>
    <w:rPr>
      <w:rFonts w:ascii="Calibri" w:hAnsi="Calibri" w:eastAsia="Calibri" w:cs="Calibri"/>
      <w:b/>
      <w:bCs/>
      <w:sz w:val="32"/>
      <w:szCs w:val="32"/>
      <w:u w:val="single" w:color="000000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before="278"/>
      <w:ind w:left="3343"/>
      <w:jc w:val="center"/>
      <w:outlineLvl w:val="2"/>
    </w:pPr>
    <w:rPr>
      <w:rFonts w:ascii="Calibri" w:hAnsi="Calibri" w:eastAsia="Calibri" w:cs="Calibri"/>
      <w:b/>
      <w:bCs/>
      <w:sz w:val="28"/>
      <w:szCs w:val="28"/>
      <w:u w:val="single" w:color="000000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860" w:hanging="360"/>
    </w:pPr>
    <w:rPr>
      <w:rFonts w:ascii="Arial MT" w:hAnsi="Arial MT" w:eastAsia="Arial MT" w:cs="Arial MT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2026-08-26T09:32:59Z</dcterms:created>
  <dcterms:modified xsi:type="dcterms:W3CDTF">2026-08-26T09:32:59Z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pour Microsoft 365</vt:lpwstr>
  </property>
</Properties>
</file>